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C4" w:rsidRPr="005255CB" w:rsidRDefault="00DB64C4" w:rsidP="002D625C">
      <w:pPr>
        <w:ind w:left="9912"/>
        <w:rPr>
          <w:rFonts w:ascii="Times New Roman" w:hAnsi="Times New Roman" w:cs="Times New Roman"/>
          <w:sz w:val="24"/>
          <w:szCs w:val="24"/>
        </w:rPr>
      </w:pPr>
      <w:r w:rsidRPr="005255CB">
        <w:rPr>
          <w:rFonts w:ascii="Times New Roman" w:hAnsi="Times New Roman" w:cs="Times New Roman"/>
          <w:sz w:val="24"/>
          <w:szCs w:val="24"/>
        </w:rPr>
        <w:t>Приложение № 1 к тендерной документации</w:t>
      </w:r>
    </w:p>
    <w:p w:rsidR="00DB64C4" w:rsidRPr="005255CB" w:rsidRDefault="00DB64C4" w:rsidP="00DB64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64C4" w:rsidRPr="005255CB" w:rsidRDefault="00DB64C4" w:rsidP="00DB64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5CB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на </w:t>
      </w:r>
      <w:r w:rsidR="00DB08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B2E">
        <w:rPr>
          <w:rFonts w:ascii="Times New Roman" w:hAnsi="Times New Roman" w:cs="Times New Roman"/>
          <w:b/>
          <w:sz w:val="24"/>
          <w:szCs w:val="24"/>
        </w:rPr>
        <w:t>дезинфицирующие средства</w:t>
      </w:r>
      <w:r w:rsidRPr="005255CB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spellStart"/>
      <w:r w:rsidRPr="005255CB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5255CB">
        <w:rPr>
          <w:rFonts w:ascii="Times New Roman" w:hAnsi="Times New Roman" w:cs="Times New Roman"/>
          <w:b/>
          <w:sz w:val="24"/>
          <w:szCs w:val="24"/>
        </w:rPr>
        <w:t xml:space="preserve"> областной </w:t>
      </w:r>
      <w:r w:rsidR="005A125A">
        <w:rPr>
          <w:rFonts w:ascii="Times New Roman" w:hAnsi="Times New Roman" w:cs="Times New Roman"/>
          <w:b/>
          <w:sz w:val="24"/>
          <w:szCs w:val="24"/>
        </w:rPr>
        <w:t xml:space="preserve">детской </w:t>
      </w:r>
      <w:r w:rsidRPr="005255CB">
        <w:rPr>
          <w:rFonts w:ascii="Times New Roman" w:hAnsi="Times New Roman" w:cs="Times New Roman"/>
          <w:b/>
          <w:sz w:val="24"/>
          <w:szCs w:val="24"/>
        </w:rPr>
        <w:t xml:space="preserve">больницы </w:t>
      </w:r>
    </w:p>
    <w:p w:rsidR="00DB64C4" w:rsidRDefault="00DB64C4" w:rsidP="00DB64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5CB">
        <w:rPr>
          <w:rFonts w:ascii="Times New Roman" w:hAnsi="Times New Roman" w:cs="Times New Roman"/>
          <w:b/>
          <w:sz w:val="24"/>
          <w:szCs w:val="24"/>
        </w:rPr>
        <w:t>на 201</w:t>
      </w:r>
      <w:r w:rsidR="001D6E34">
        <w:rPr>
          <w:rFonts w:ascii="Times New Roman" w:hAnsi="Times New Roman" w:cs="Times New Roman"/>
          <w:b/>
          <w:sz w:val="24"/>
          <w:szCs w:val="24"/>
        </w:rPr>
        <w:t>7</w:t>
      </w:r>
      <w:r w:rsidRPr="005255C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D6E34" w:rsidRDefault="001D6E34" w:rsidP="00DB64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286"/>
        <w:gridCol w:w="4775"/>
        <w:gridCol w:w="9553"/>
      </w:tblGrid>
      <w:tr w:rsidR="001D6E34" w:rsidRPr="00A844AD" w:rsidTr="009D3157">
        <w:tc>
          <w:tcPr>
            <w:tcW w:w="412" w:type="pct"/>
            <w:vAlign w:val="center"/>
          </w:tcPr>
          <w:p w:rsidR="001D6E34" w:rsidRPr="001D6E34" w:rsidRDefault="001D6E34" w:rsidP="001D6E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6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1529" w:type="pct"/>
            <w:vAlign w:val="center"/>
          </w:tcPr>
          <w:p w:rsidR="001D6E34" w:rsidRPr="001D6E34" w:rsidRDefault="001D6E34" w:rsidP="001D6E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6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ИМН</w:t>
            </w:r>
          </w:p>
        </w:tc>
        <w:tc>
          <w:tcPr>
            <w:tcW w:w="3059" w:type="pct"/>
          </w:tcPr>
          <w:p w:rsidR="001D6E34" w:rsidRPr="001D6E34" w:rsidRDefault="001D6E34" w:rsidP="001D6E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6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Техническая спецификация</w:t>
            </w:r>
          </w:p>
        </w:tc>
      </w:tr>
      <w:tr w:rsidR="005A125A" w:rsidRPr="00A844AD" w:rsidTr="00075E1C">
        <w:tc>
          <w:tcPr>
            <w:tcW w:w="412" w:type="pct"/>
          </w:tcPr>
          <w:p w:rsidR="005A125A" w:rsidRPr="001D35F8" w:rsidRDefault="005A125A" w:rsidP="00337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5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9" w:type="pct"/>
          </w:tcPr>
          <w:p w:rsidR="005A125A" w:rsidRPr="005A125A" w:rsidRDefault="005A12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Кожный антисептик  в виде бесцветного геля со спиртовым запахом для обработки кожи операционного и инъекционного полей пациентов, локтевых сгибов доноров в медицинских организациях.  </w:t>
            </w:r>
            <w:proofErr w:type="gram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Гигиеническая  и хирургической обработка рук медицинского  персонала, персонала   машин скорой помощи медицинской помощи, в зонах чрезвычайных ситуаций.  </w:t>
            </w:r>
            <w:proofErr w:type="gramEnd"/>
          </w:p>
        </w:tc>
        <w:tc>
          <w:tcPr>
            <w:tcW w:w="3059" w:type="pct"/>
          </w:tcPr>
          <w:p w:rsidR="005A125A" w:rsidRPr="005A125A" w:rsidRDefault="005A12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 должно содержать ЧАС не менее 0,15%, (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алкилдиметилбензиламмоний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хлорид не менее 0,075% и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дидецилдиметиламмоний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хлорид не менее 0,075%),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полигексаметиленгуанидин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гидрохлорид не более 0,1%, очищенный этиловый спирт не менее 70%, а так же смягчающие кожу компоненты. </w:t>
            </w:r>
            <w:r w:rsidRPr="005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Канистра объемом не менее 5,0 л.</w:t>
            </w:r>
          </w:p>
        </w:tc>
      </w:tr>
      <w:tr w:rsidR="005A125A" w:rsidRPr="00A844AD" w:rsidTr="00681D83">
        <w:tc>
          <w:tcPr>
            <w:tcW w:w="412" w:type="pct"/>
          </w:tcPr>
          <w:p w:rsidR="005A125A" w:rsidRPr="00C62613" w:rsidRDefault="005A125A" w:rsidP="00E81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9" w:type="pct"/>
          </w:tcPr>
          <w:p w:rsidR="005A125A" w:rsidRPr="005A125A" w:rsidRDefault="005A12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Средство для дезинфекции поверхностей в помещениях, 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предстерилизационной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очистки и дезинфекции (в т.ч. совмещенных в одном процессе) мед инструментария</w:t>
            </w:r>
            <w:proofErr w:type="gram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ИМН  из различных материалов, жестких и гибких  эндоскопов  и инструментов    к ним.</w:t>
            </w:r>
          </w:p>
        </w:tc>
        <w:tc>
          <w:tcPr>
            <w:tcW w:w="3059" w:type="pct"/>
          </w:tcPr>
          <w:p w:rsidR="005A125A" w:rsidRPr="005A125A" w:rsidRDefault="005A12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Средство должно представлять собой прозрачную жидкость с содержанием ЧАС </w:t>
            </w:r>
            <w:proofErr w:type="gram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месь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кокобензилдиметиламмоний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дидецилдиметиламмоний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хлориды - не менее 15% (суммарно),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N,N-бис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-(3-аминопропил)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додециламин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не более 12%. Средство должно обладать моющими и дезодорирующими свойствами, не вызывать коррозию. </w:t>
            </w:r>
            <w:r w:rsidRPr="005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Канистра объемом не менее 5,0 л.</w:t>
            </w:r>
          </w:p>
        </w:tc>
      </w:tr>
      <w:tr w:rsidR="005A125A" w:rsidRPr="00DE5B4B" w:rsidTr="00FE5CBF">
        <w:tc>
          <w:tcPr>
            <w:tcW w:w="412" w:type="pct"/>
          </w:tcPr>
          <w:p w:rsidR="005A125A" w:rsidRPr="00C62613" w:rsidRDefault="005A125A" w:rsidP="00E81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9" w:type="pct"/>
          </w:tcPr>
          <w:p w:rsidR="005A125A" w:rsidRPr="005A125A" w:rsidRDefault="005A12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Дезинфектант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широкого спектра действия. Состав: 1,3-дихлор-5,5-диметилгидантоин – 2,0 %,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дигидрат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натриевой соли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дихлоризоциануровой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кислоты – 97,8 %. Для проведения текущих и генеральных уборок. Для обработки различных поверхностей, оборудования, предметов ухода за больными, белья, посуды, биологических выделений больных. Для обеззараживания питьевой воды.</w:t>
            </w:r>
          </w:p>
        </w:tc>
        <w:tc>
          <w:tcPr>
            <w:tcW w:w="3059" w:type="pct"/>
          </w:tcPr>
          <w:p w:rsidR="005A125A" w:rsidRPr="005A125A" w:rsidRDefault="005A12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Средство должно представлять собой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дезинфектант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широкого спектра действия. Должно содержать 1,3-дихлор-5,5-диметилгидантоин – не менее 2,0 %,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дигидрат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натриевой соли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дихлоризоциануровой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кислоты – не менее 97,8 %. В виде таблеток круглой формы с выпуклыми поверхностями и с крестообразными разделительными насечками с характерным запахом хлора</w:t>
            </w:r>
            <w:proofErr w:type="gram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весом не менее 2,66 г, выделяющие при растворении в воде не менее 1,55г активного хлора. Средство должно быть предназначено для дезинфекции: различных объектов ЛПУ в инфекционных очагах</w:t>
            </w:r>
            <w:proofErr w:type="gram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т.ч. особо опасных инфекций - сибирской язвы (в т.ч. в споровой форме), чумы, холеры, туляремии; дезинфекции предметов мед. назначения и инструментария. </w:t>
            </w:r>
            <w:r w:rsidRPr="005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1 упаковке средства должно содержаться не менее 375 таблеток.</w:t>
            </w:r>
          </w:p>
        </w:tc>
      </w:tr>
      <w:tr w:rsidR="005A125A" w:rsidRPr="00402E0E" w:rsidTr="00FE5CBF">
        <w:tc>
          <w:tcPr>
            <w:tcW w:w="412" w:type="pct"/>
          </w:tcPr>
          <w:p w:rsidR="005A125A" w:rsidRPr="00C62613" w:rsidRDefault="005A125A" w:rsidP="00E81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29" w:type="pct"/>
          </w:tcPr>
          <w:p w:rsidR="005A125A" w:rsidRPr="005A125A" w:rsidRDefault="005A12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Универсальное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поликомпозиционное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концентрированное дезинфицирующее средство с моющим эффектом</w:t>
            </w:r>
          </w:p>
        </w:tc>
        <w:tc>
          <w:tcPr>
            <w:tcW w:w="3059" w:type="pct"/>
          </w:tcPr>
          <w:p w:rsidR="005A125A" w:rsidRPr="005A125A" w:rsidRDefault="005A12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Универсальное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поликомпозиционное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концентрированное дезинфицирующее средство с </w:t>
            </w: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моющим эффектом. Дезинфекция, мытье и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дезодорирование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всех видов поверхностей, предметов интерьера, аппаратуры и оборудования, транспорта. Дезинфекция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наркозно-дыхательной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аппаратуры, кувезов, стоматологических оттисков, зубопротезных заготовок и протезов. Дезинфекция и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предстерилизационная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очистка, в том числе </w:t>
            </w:r>
            <w:proofErr w:type="gram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совмещенные</w:t>
            </w:r>
            <w:proofErr w:type="gram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одном процессе, ИМН и эндоскопов, ручным и механизированным способом, в автоматизированных установках (в т. ч. с использованием ультразвука). Дезинфекция воздуха, систем вентиляции и кондиционирования воздуха.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Дезинвазия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объектов. Обеззараживание медицинских отходов класса</w:t>
            </w:r>
            <w:proofErr w:type="gram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В, биологических жидкостей и выделений больного. Обработка поверхностей, пораженных плесневыми грибами  в составе должен быть: </w:t>
            </w:r>
            <w:proofErr w:type="spellStart"/>
            <w:proofErr w:type="gram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N,N-бис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(3-аминопропил)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додециламин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больше - 3,5% и не меньше 1,5%,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полигексаметиленбигуанид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гидрохлорид не больше- 3,5% и не меньше 1,5%, Ингибитор коррозии не больше - 6% и не меньше 4%, Отдушка Зеленое Яблоко не больше - 0,3% и не меньше 0,1%, Краситель Синий блестящий не больше- 0,02% и не меньше 0,01%,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Дидецилдиметиламмоний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хлорид не больше - 6% и не меньше 4%, вода не</w:t>
            </w:r>
            <w:proofErr w:type="gram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больше - 85% не больше 80% .   </w:t>
            </w:r>
            <w:r w:rsidRPr="005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Канистра объемом не менее 1,0 л.</w:t>
            </w:r>
          </w:p>
        </w:tc>
      </w:tr>
      <w:tr w:rsidR="005A125A" w:rsidRPr="00A844AD" w:rsidTr="00FE5CBF">
        <w:tc>
          <w:tcPr>
            <w:tcW w:w="412" w:type="pct"/>
          </w:tcPr>
          <w:p w:rsidR="005A125A" w:rsidRPr="00C62613" w:rsidRDefault="005A125A" w:rsidP="00E81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529" w:type="pct"/>
          </w:tcPr>
          <w:p w:rsidR="005A125A" w:rsidRPr="005A125A" w:rsidRDefault="005A12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Готовое к применению средство для дезинфекции высокого уровня и стерилизации</w:t>
            </w:r>
          </w:p>
        </w:tc>
        <w:tc>
          <w:tcPr>
            <w:tcW w:w="3059" w:type="pct"/>
          </w:tcPr>
          <w:p w:rsidR="005A125A" w:rsidRPr="005A125A" w:rsidRDefault="005A12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Готовое к применению средство для дезинфекции высокого уровня и стерилизации. Дезинфекция и стерилизация изделий медицинского назначения (включая хирургические и стоматологические инструменты), гибких и жестких эндоскопов и инструментов к ним. Дезинфекция высокого уровня эндоскопов</w:t>
            </w:r>
            <w:proofErr w:type="gram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В</w:t>
            </w:r>
            <w:proofErr w:type="gram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Составе должен быть: </w:t>
            </w:r>
            <w:proofErr w:type="spellStart"/>
            <w:proofErr w:type="gram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Глутаровый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альдегид не больше - 6,5% и не меньше 4,5%, отдушка зеленое яблоко не больше - 0,3% и не меньше 0,1%, изопропиловый спирт не больше - 2,5% и не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0,5%,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дидецилдиметиламмоний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хлорид не больше - 5% и не меньше 3%, вода не больше - 90% и не меньше 85%.    </w:t>
            </w:r>
            <w:r w:rsidRPr="005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Канистра объемом не менее 5,0 л.</w:t>
            </w:r>
            <w:proofErr w:type="gramEnd"/>
          </w:p>
        </w:tc>
      </w:tr>
      <w:tr w:rsidR="005A125A" w:rsidRPr="00A844AD" w:rsidTr="00FE5CBF">
        <w:tc>
          <w:tcPr>
            <w:tcW w:w="412" w:type="pct"/>
          </w:tcPr>
          <w:p w:rsidR="005A125A" w:rsidRPr="001D35F8" w:rsidRDefault="005A125A" w:rsidP="00E81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29" w:type="pct"/>
          </w:tcPr>
          <w:p w:rsidR="005A125A" w:rsidRPr="005A125A" w:rsidRDefault="005A12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Кожный антисепти</w:t>
            </w:r>
            <w:proofErr w:type="gram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</w:t>
            </w:r>
            <w:proofErr w:type="gram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эффективное дезинфицирующее средство в виде  прозрачной бесцветной жидкости со слабым запахом этанола, предназначено для обработки кожи операционных и инъекционных полей,  локтевых  сгибов доноров,   обработки  рук хирургов, гигиенической обработки рук медицинского персонала.</w:t>
            </w:r>
          </w:p>
        </w:tc>
        <w:tc>
          <w:tcPr>
            <w:tcW w:w="3059" w:type="pct"/>
          </w:tcPr>
          <w:p w:rsidR="005A125A" w:rsidRPr="005A125A" w:rsidRDefault="005A12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Средство обладает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антимикробной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активностью в отношении бактерий (включая микобактерии туберкулеза), грибов родов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Трихофитон; вирусов (включая аденовирусы, вирусы гриппа,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парагриппа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 возбудителей острых респираторных инфекций,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энтеровирусы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ротавирусы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вирус полиомиелита, вирусы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энтеральных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парентеральных гепатитов, герпеса,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атипичной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пневмонии, птичьего гриппа, «свиного» гриппа, ВИЧ и др.) </w:t>
            </w: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Срок годности средства при условии его хранения в невскрытой упаковке производителя составляет 5 лет со дня изготовления. В качестве активного вещества  содержит ЧАС – не менее 0,3%, (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алкилдиметилбензиламмоний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хлорид), этиловый спирт – не более 20%, функциональные добавки.</w:t>
            </w: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Слабый запах этилового спирта.</w:t>
            </w:r>
            <w:r w:rsidRPr="005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Канистра объемом не менее 5,0 л.</w:t>
            </w:r>
          </w:p>
        </w:tc>
      </w:tr>
      <w:tr w:rsidR="005A125A" w:rsidRPr="00087AE3" w:rsidTr="00FE5CBF">
        <w:tc>
          <w:tcPr>
            <w:tcW w:w="412" w:type="pct"/>
          </w:tcPr>
          <w:p w:rsidR="005A125A" w:rsidRDefault="005A125A" w:rsidP="00E81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29" w:type="pct"/>
          </w:tcPr>
          <w:p w:rsidR="005A125A" w:rsidRPr="005A125A" w:rsidRDefault="005A12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Кожный антисепти</w:t>
            </w:r>
            <w:proofErr w:type="gram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</w:t>
            </w:r>
            <w:proofErr w:type="gram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эффективное дезинфицирующее средство в виде  прозрачной бесцветной жидкости со </w:t>
            </w: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слабым запахом этанола, предназначено для обработки кожи операционных и инъекционных полей,  локтевых  сгибов доноров,   обработки  рук хирургов, гигиенической обработки рук медицинского персонала.</w:t>
            </w:r>
          </w:p>
        </w:tc>
        <w:tc>
          <w:tcPr>
            <w:tcW w:w="3059" w:type="pct"/>
          </w:tcPr>
          <w:p w:rsidR="005A125A" w:rsidRPr="005A125A" w:rsidRDefault="005A125A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Средство обладает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антимикробной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активностью в отношении бактерий (включая микобактерии туберкулеза), грибов родов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Трихофитон; вирусов (включая аденовирусы, вирусы гриппа,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парагриппа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 возбудителей острых респираторных </w:t>
            </w: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инфекций,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энтеровирусы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ротавирусы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вирус полиомиелита, вирусы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энтеральных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парентеральных гепатитов, герпеса,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атипичной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пневмонии, птичьего гриппа, «свиного» гриппа, ВИЧ и др.) </w:t>
            </w: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Срок годности средства при условии его хранения в невскрытой упаковке производителя составляет 5 лет со дня изготовления. В качестве активного вещества  содержит ЧАС – не менее 0,3%, (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алкилдиметилбензиламмоний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хлорид), этиловый спирт – не более 20%, функциональные добавки.</w:t>
            </w: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Слабый запах этилового спирта. </w:t>
            </w:r>
            <w:r w:rsidRPr="005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Канистра объемом не менее 1,0 л.</w:t>
            </w:r>
          </w:p>
        </w:tc>
      </w:tr>
      <w:tr w:rsidR="005A125A" w:rsidRPr="00D229B9" w:rsidTr="00FE5CBF">
        <w:tc>
          <w:tcPr>
            <w:tcW w:w="412" w:type="pct"/>
          </w:tcPr>
          <w:p w:rsidR="005A125A" w:rsidRDefault="005A125A" w:rsidP="00E81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529" w:type="pct"/>
          </w:tcPr>
          <w:p w:rsidR="005A125A" w:rsidRPr="005A125A" w:rsidRDefault="005A12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Диспенсерная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система  с дезинфицирующими салфетками после пропитки дезинфицирующим</w:t>
            </w: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средством предназначена для применения в</w:t>
            </w: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лечебно – профилактических учреждениях для гигиенической и санитарной обработки кожных покровов, а также профилактической дезинфекции</w:t>
            </w: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поверхностей, предметов. В комплекте - емкость с дезинфицирующими салфетками (200 шт.),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</w:t>
            </w:r>
            <w:proofErr w:type="gram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редство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(концентрат) 1 л., сменный блок</w:t>
            </w: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дез.салфеток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9" w:type="pct"/>
          </w:tcPr>
          <w:p w:rsidR="005A125A" w:rsidRPr="005A125A" w:rsidRDefault="005A12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Салфетки - полотно из нетканого материала, изготовленное</w:t>
            </w: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из материала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спанлейс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(смесь вискозных и полиэфирных волокон), разделенное перфорированной линией на отдельные полотенца и упакованное в герметичную емкость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диспенсер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Размер салфеток 15*30.</w:t>
            </w: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качестве активного вещества в своем составе содержит ЧАС (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алкилдиметилбензиламмония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хлорид) – не менее 9 % (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дидецилдиметиламмоний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хлорид) – не более 4%, а также неионогенные поверхностно-активные вещества и отдушку.</w:t>
            </w: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Слабый специфический приятный запах</w:t>
            </w:r>
          </w:p>
        </w:tc>
      </w:tr>
      <w:tr w:rsidR="005A125A" w:rsidRPr="00A844AD" w:rsidTr="00FE5CBF">
        <w:tc>
          <w:tcPr>
            <w:tcW w:w="412" w:type="pct"/>
          </w:tcPr>
          <w:p w:rsidR="005A125A" w:rsidRDefault="005A125A" w:rsidP="00E81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25A" w:rsidRPr="001D35F8" w:rsidRDefault="005A125A" w:rsidP="00E81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29" w:type="pct"/>
          </w:tcPr>
          <w:p w:rsidR="005A125A" w:rsidRPr="005A125A" w:rsidRDefault="005A12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(концентрат)</w:t>
            </w: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Универсальное средство с тройным синергетическим действием. Предназначен для дезинфекции поверхностей (в т.ч., текущая, заключительная дезинфекция, генеральная уборка),  дезинфекция, совмещенная с ПСО, ПСО, ДВУ, стерилизации мед инструментария (хирургический, стоматологический), ИМН  из различных материалов, жестких и гибких  эндоскопов  и инструментов к ним.</w:t>
            </w:r>
          </w:p>
        </w:tc>
        <w:tc>
          <w:tcPr>
            <w:tcW w:w="3059" w:type="pct"/>
          </w:tcPr>
          <w:p w:rsidR="005A125A" w:rsidRPr="005A125A" w:rsidRDefault="005A12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Высокоэффективное средство широкого спектра применения -  обладает бактериостатической, (включая микобактерии туберкулеза внутрибольничных инфекции) активностью,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фунгицидным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антивирусным свойством (включая  вирусы  ОРВИ,  герпеса,  полиомиелита,  гепатитов</w:t>
            </w:r>
            <w:proofErr w:type="gram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</w:t>
            </w:r>
            <w:proofErr w:type="gram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В  и  С,  ВИЧ, аденовирусы, грипп, всех известных вирусов «птичьего гриппа H5N1», вирусов возбудителей инфекционной анемии цыплят, ИБК, реовирусной инфекции птиц,  РРСС, классической и африканской чумы свиней, ящура,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цирковирусной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инфекции типа 2, штаммов AH1N1 и др.), в отношении грибов рода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Трихофитон, плесневых грибов, а также возбудителей особо опасных инфекций, не зависимо от влажности, температуры окружающей среды.</w:t>
            </w: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 вызывает коррозии, не фиксирует органических загрязнений, не портит обрабатываемой поверхности.</w:t>
            </w: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Срок годности средства в закрытой  упаковке изготовителя составляет не менее 5 лет при соблюдении условий хранения; срок хранения рабочих растворов (в  герметичной таре) </w:t>
            </w:r>
            <w:proofErr w:type="gram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менее 14 суток.</w:t>
            </w: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Средство несовместимо с мылами, порошками и анионными поверхностно-активными </w:t>
            </w: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веществами.</w:t>
            </w: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Препарат на основе ЧАС 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алкилдиметилбензиламмоний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хлорид не более– 2,5%,  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глутаровый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альдегид – не менее 2,5%, а также функциональные добавки в виде поверхностно-активных веществ – 0,05-0,1%,  остальное вода.</w:t>
            </w: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Слабый специфический приятный запах</w:t>
            </w:r>
          </w:p>
        </w:tc>
      </w:tr>
      <w:tr w:rsidR="005A125A" w:rsidRPr="00A844AD" w:rsidTr="00FE5CBF">
        <w:tc>
          <w:tcPr>
            <w:tcW w:w="412" w:type="pct"/>
          </w:tcPr>
          <w:p w:rsidR="005A125A" w:rsidRDefault="005A125A" w:rsidP="00E81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529" w:type="pct"/>
          </w:tcPr>
          <w:p w:rsidR="005A125A" w:rsidRPr="005A125A" w:rsidRDefault="005A12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(таблетки)</w:t>
            </w: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Универсальное средство с моющим, отбеливающим и дезинфицирующим действием, предназначено для профилактической, текущей и заключительной дезинфекции. Обеззараживания  поверхностей, биологических выделений, медицинских отходов, многоразовых сборников и автотранспортных средств, перевозящих медицинские отходы. </w:t>
            </w:r>
          </w:p>
        </w:tc>
        <w:tc>
          <w:tcPr>
            <w:tcW w:w="3059" w:type="pct"/>
          </w:tcPr>
          <w:p w:rsidR="005A125A" w:rsidRPr="005A125A" w:rsidRDefault="005A125A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Высокоэффективное средство в отношении грамотрицательных и грамположительных бактерий, возбудителей внутрибольничных инфекция (ВБИ), вирусов (в том числе: полиомиелита, ВИЧ, гепатитов, птичьего гриппа,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атипичной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пневмонии, аденовируса и др.), грибов рода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Дерматофит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Эффективен</w:t>
            </w:r>
            <w:proofErr w:type="gram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отношении микобактерии туберкулеза.</w:t>
            </w: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Применяется во всех ЛПУ, в том числе акушерских стационарах (кроме отделений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неонатологии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в инфекционных очагах.</w:t>
            </w: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Водные растворы не портят обрабатываемые поверхности. Обладают отбеливающим эффектом, существенно не изменяют цвет тканей.</w:t>
            </w: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Форма выпуска, таблетки белого цвета круглой формы с выпуклыми поверхностями с крестообразными разделительными бороздками, с характерным запахом хлора, с  массой  2,8-3,0 гр.</w:t>
            </w: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Срок годности средства – не менее 6 лет в невскрытой упаковке производителя, рабочих растворов – не менее 5 суток.</w:t>
            </w: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качестве действующего вещества в состав средства входит натриевая соль 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дихлоризоциануровой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кислоты (</w:t>
            </w:r>
            <w:proofErr w:type="spellStart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дигидрат</w:t>
            </w:r>
            <w:proofErr w:type="spellEnd"/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не менее  99 %. Содержание активного хлора в готовом продукте  не менее 60%.  Масса таблеток 2,8-3,0 гр.</w:t>
            </w: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Масса активного хлора при растворении 1 таблетки любого веса  не более 0,75г. </w:t>
            </w:r>
            <w:r w:rsidRPr="005A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Функциональные добавки, обеспечивают дополнительный моющий и отбеливающий эффект. </w:t>
            </w:r>
            <w:proofErr w:type="gramEnd"/>
          </w:p>
        </w:tc>
      </w:tr>
    </w:tbl>
    <w:p w:rsidR="001D6E34" w:rsidRPr="005255CB" w:rsidRDefault="001D6E34" w:rsidP="00DB64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AAB" w:rsidRDefault="00702AAB" w:rsidP="003A7DFD">
      <w:pPr>
        <w:ind w:left="708" w:firstLine="708"/>
        <w:rPr>
          <w:b/>
        </w:rPr>
      </w:pPr>
    </w:p>
    <w:p w:rsidR="00B00E19" w:rsidRDefault="00B00E19" w:rsidP="00B00E19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DB086A" w:rsidRPr="00085F05" w:rsidRDefault="00DB086A" w:rsidP="00DB086A">
      <w:pPr>
        <w:rPr>
          <w:b/>
          <w:sz w:val="20"/>
          <w:szCs w:val="20"/>
        </w:rPr>
      </w:pPr>
      <w:r w:rsidRPr="00DB086A">
        <w:rPr>
          <w:rFonts w:ascii="Times New Roman" w:hAnsi="Times New Roman" w:cs="Times New Roman"/>
          <w:sz w:val="24"/>
          <w:szCs w:val="24"/>
        </w:rPr>
        <w:tab/>
      </w:r>
      <w:r w:rsidRPr="00DB086A">
        <w:rPr>
          <w:rFonts w:ascii="Times New Roman" w:hAnsi="Times New Roman" w:cs="Times New Roman"/>
          <w:sz w:val="24"/>
          <w:szCs w:val="24"/>
        </w:rPr>
        <w:tab/>
      </w:r>
      <w:r w:rsidRPr="00DB086A">
        <w:rPr>
          <w:rFonts w:ascii="Times New Roman" w:hAnsi="Times New Roman" w:cs="Times New Roman"/>
          <w:sz w:val="24"/>
          <w:szCs w:val="24"/>
        </w:rPr>
        <w:tab/>
      </w:r>
    </w:p>
    <w:p w:rsidR="00B747AB" w:rsidRDefault="00B747AB" w:rsidP="003A7DFD">
      <w:pPr>
        <w:ind w:left="708" w:firstLine="708"/>
        <w:rPr>
          <w:b/>
        </w:rPr>
      </w:pPr>
    </w:p>
    <w:p w:rsidR="008F68E9" w:rsidRDefault="008F68E9">
      <w:pPr>
        <w:ind w:left="708" w:firstLine="708"/>
        <w:rPr>
          <w:b/>
        </w:rPr>
      </w:pPr>
    </w:p>
    <w:sectPr w:rsidR="008F68E9" w:rsidSect="00DB08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A5A91"/>
    <w:multiLevelType w:val="hybridMultilevel"/>
    <w:tmpl w:val="711A8866"/>
    <w:lvl w:ilvl="0" w:tplc="3ADEE286">
      <w:start w:val="1"/>
      <w:numFmt w:val="decimal"/>
      <w:lvlText w:val="%1."/>
      <w:lvlJc w:val="left"/>
      <w:pPr>
        <w:ind w:left="4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">
    <w:nsid w:val="4E374BBE"/>
    <w:multiLevelType w:val="hybridMultilevel"/>
    <w:tmpl w:val="EF5A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54226"/>
    <w:multiLevelType w:val="hybridMultilevel"/>
    <w:tmpl w:val="D28A8C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0754"/>
    <w:rsid w:val="000156BA"/>
    <w:rsid w:val="000173EC"/>
    <w:rsid w:val="00017AF3"/>
    <w:rsid w:val="00040EDC"/>
    <w:rsid w:val="00087D56"/>
    <w:rsid w:val="000960A3"/>
    <w:rsid w:val="000B0979"/>
    <w:rsid w:val="000C0F80"/>
    <w:rsid w:val="000E1009"/>
    <w:rsid w:val="000F5ABE"/>
    <w:rsid w:val="000F6D9B"/>
    <w:rsid w:val="00164C01"/>
    <w:rsid w:val="00165CFC"/>
    <w:rsid w:val="00183957"/>
    <w:rsid w:val="0018442D"/>
    <w:rsid w:val="00187542"/>
    <w:rsid w:val="00192734"/>
    <w:rsid w:val="001A66AD"/>
    <w:rsid w:val="001D6E34"/>
    <w:rsid w:val="001E4A5B"/>
    <w:rsid w:val="001F0DA5"/>
    <w:rsid w:val="001F504C"/>
    <w:rsid w:val="001F6F90"/>
    <w:rsid w:val="001F7CF2"/>
    <w:rsid w:val="00212E09"/>
    <w:rsid w:val="00222937"/>
    <w:rsid w:val="0024132E"/>
    <w:rsid w:val="00251116"/>
    <w:rsid w:val="002A5E24"/>
    <w:rsid w:val="002D2570"/>
    <w:rsid w:val="002D60C8"/>
    <w:rsid w:val="002D625C"/>
    <w:rsid w:val="00301FF4"/>
    <w:rsid w:val="00304ABC"/>
    <w:rsid w:val="00312401"/>
    <w:rsid w:val="00337A99"/>
    <w:rsid w:val="00350A41"/>
    <w:rsid w:val="00353C33"/>
    <w:rsid w:val="00354393"/>
    <w:rsid w:val="00354B2E"/>
    <w:rsid w:val="00363EA5"/>
    <w:rsid w:val="00370840"/>
    <w:rsid w:val="00381DCA"/>
    <w:rsid w:val="00391811"/>
    <w:rsid w:val="003A7DFD"/>
    <w:rsid w:val="003B2639"/>
    <w:rsid w:val="003B598D"/>
    <w:rsid w:val="003C089A"/>
    <w:rsid w:val="003C12B7"/>
    <w:rsid w:val="00401532"/>
    <w:rsid w:val="0040773F"/>
    <w:rsid w:val="00414E57"/>
    <w:rsid w:val="00440E2A"/>
    <w:rsid w:val="0045794D"/>
    <w:rsid w:val="00461708"/>
    <w:rsid w:val="0048732E"/>
    <w:rsid w:val="004953F8"/>
    <w:rsid w:val="004B09F3"/>
    <w:rsid w:val="004F538D"/>
    <w:rsid w:val="005255CB"/>
    <w:rsid w:val="00544C31"/>
    <w:rsid w:val="00554C60"/>
    <w:rsid w:val="00567340"/>
    <w:rsid w:val="00570534"/>
    <w:rsid w:val="00574D73"/>
    <w:rsid w:val="00575853"/>
    <w:rsid w:val="00584FFD"/>
    <w:rsid w:val="005A125A"/>
    <w:rsid w:val="005A146E"/>
    <w:rsid w:val="005D6FF2"/>
    <w:rsid w:val="005F564E"/>
    <w:rsid w:val="0061416E"/>
    <w:rsid w:val="006151C2"/>
    <w:rsid w:val="006168D7"/>
    <w:rsid w:val="0063652F"/>
    <w:rsid w:val="00641A31"/>
    <w:rsid w:val="00654DA6"/>
    <w:rsid w:val="0066766A"/>
    <w:rsid w:val="006737C0"/>
    <w:rsid w:val="00680618"/>
    <w:rsid w:val="006B0754"/>
    <w:rsid w:val="006B5EF8"/>
    <w:rsid w:val="006B7371"/>
    <w:rsid w:val="006C6A10"/>
    <w:rsid w:val="006D10F7"/>
    <w:rsid w:val="00702AAB"/>
    <w:rsid w:val="0071715B"/>
    <w:rsid w:val="00730B33"/>
    <w:rsid w:val="007369F1"/>
    <w:rsid w:val="007407CE"/>
    <w:rsid w:val="007443DB"/>
    <w:rsid w:val="00753E53"/>
    <w:rsid w:val="00774D82"/>
    <w:rsid w:val="00782347"/>
    <w:rsid w:val="007966C5"/>
    <w:rsid w:val="007970DA"/>
    <w:rsid w:val="007B118A"/>
    <w:rsid w:val="007B553A"/>
    <w:rsid w:val="007F0B45"/>
    <w:rsid w:val="008245C5"/>
    <w:rsid w:val="00825EA1"/>
    <w:rsid w:val="00840691"/>
    <w:rsid w:val="00844D37"/>
    <w:rsid w:val="0085300F"/>
    <w:rsid w:val="00861E33"/>
    <w:rsid w:val="00866677"/>
    <w:rsid w:val="008C24DD"/>
    <w:rsid w:val="008F626C"/>
    <w:rsid w:val="008F68E9"/>
    <w:rsid w:val="00903C27"/>
    <w:rsid w:val="0092196F"/>
    <w:rsid w:val="00963739"/>
    <w:rsid w:val="00971ADA"/>
    <w:rsid w:val="00990759"/>
    <w:rsid w:val="00993CEA"/>
    <w:rsid w:val="009D3157"/>
    <w:rsid w:val="009E1613"/>
    <w:rsid w:val="009E1D8E"/>
    <w:rsid w:val="009F3E87"/>
    <w:rsid w:val="00A03C17"/>
    <w:rsid w:val="00A11CEF"/>
    <w:rsid w:val="00A20683"/>
    <w:rsid w:val="00A45655"/>
    <w:rsid w:val="00A53E66"/>
    <w:rsid w:val="00A614A9"/>
    <w:rsid w:val="00A671A4"/>
    <w:rsid w:val="00AC5968"/>
    <w:rsid w:val="00AD719A"/>
    <w:rsid w:val="00AF0A61"/>
    <w:rsid w:val="00B00E19"/>
    <w:rsid w:val="00B05213"/>
    <w:rsid w:val="00B1741F"/>
    <w:rsid w:val="00B257A9"/>
    <w:rsid w:val="00B331D2"/>
    <w:rsid w:val="00B51327"/>
    <w:rsid w:val="00B56A7B"/>
    <w:rsid w:val="00B747AB"/>
    <w:rsid w:val="00B75C05"/>
    <w:rsid w:val="00B90C7B"/>
    <w:rsid w:val="00B929BF"/>
    <w:rsid w:val="00B954C4"/>
    <w:rsid w:val="00B96983"/>
    <w:rsid w:val="00BD0810"/>
    <w:rsid w:val="00BD304B"/>
    <w:rsid w:val="00BF168A"/>
    <w:rsid w:val="00C02AEC"/>
    <w:rsid w:val="00C0316D"/>
    <w:rsid w:val="00C10F7B"/>
    <w:rsid w:val="00C24CD3"/>
    <w:rsid w:val="00C55A35"/>
    <w:rsid w:val="00C77836"/>
    <w:rsid w:val="00CA68FA"/>
    <w:rsid w:val="00CD19DF"/>
    <w:rsid w:val="00CD5819"/>
    <w:rsid w:val="00CF50A4"/>
    <w:rsid w:val="00D1034B"/>
    <w:rsid w:val="00D31757"/>
    <w:rsid w:val="00D424D1"/>
    <w:rsid w:val="00D523AC"/>
    <w:rsid w:val="00DA1998"/>
    <w:rsid w:val="00DB086A"/>
    <w:rsid w:val="00DB64C4"/>
    <w:rsid w:val="00DD1381"/>
    <w:rsid w:val="00DD3EA4"/>
    <w:rsid w:val="00DF1642"/>
    <w:rsid w:val="00E04724"/>
    <w:rsid w:val="00E270D4"/>
    <w:rsid w:val="00E3034E"/>
    <w:rsid w:val="00E565CC"/>
    <w:rsid w:val="00E63055"/>
    <w:rsid w:val="00EA6A54"/>
    <w:rsid w:val="00ED2F97"/>
    <w:rsid w:val="00ED51E0"/>
    <w:rsid w:val="00EE7600"/>
    <w:rsid w:val="00EE77BC"/>
    <w:rsid w:val="00EF58FD"/>
    <w:rsid w:val="00F3563B"/>
    <w:rsid w:val="00FA16ED"/>
    <w:rsid w:val="00FB683E"/>
    <w:rsid w:val="00FC33A4"/>
    <w:rsid w:val="00FD3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10"/>
  </w:style>
  <w:style w:type="paragraph" w:styleId="1">
    <w:name w:val="heading 1"/>
    <w:basedOn w:val="a"/>
    <w:next w:val="a"/>
    <w:link w:val="10"/>
    <w:qFormat/>
    <w:rsid w:val="003C089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3C089A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64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DB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DB64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DB64C4"/>
    <w:pPr>
      <w:ind w:left="720"/>
      <w:contextualSpacing/>
    </w:pPr>
  </w:style>
  <w:style w:type="paragraph" w:styleId="a7">
    <w:name w:val="Body Text"/>
    <w:basedOn w:val="a"/>
    <w:link w:val="a8"/>
    <w:rsid w:val="0092196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2196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0">
    <w:name w:val="s0"/>
    <w:rsid w:val="00DB086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pple-style-span">
    <w:name w:val="apple-style-span"/>
    <w:rsid w:val="00DB086A"/>
  </w:style>
  <w:style w:type="character" w:styleId="a9">
    <w:name w:val="Intense Emphasis"/>
    <w:uiPriority w:val="21"/>
    <w:qFormat/>
    <w:rsid w:val="00DB086A"/>
    <w:rPr>
      <w:b/>
      <w:bCs/>
      <w:i/>
      <w:iCs/>
      <w:color w:val="4F81BD"/>
    </w:rPr>
  </w:style>
  <w:style w:type="character" w:customStyle="1" w:styleId="hps">
    <w:name w:val="hps"/>
    <w:basedOn w:val="a0"/>
    <w:rsid w:val="00DB086A"/>
  </w:style>
  <w:style w:type="paragraph" w:styleId="aa">
    <w:name w:val="header"/>
    <w:basedOn w:val="a"/>
    <w:link w:val="ab"/>
    <w:uiPriority w:val="99"/>
    <w:unhideWhenUsed/>
    <w:rsid w:val="00DB086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ab">
    <w:name w:val="Верхний колонтитул Знак"/>
    <w:basedOn w:val="a0"/>
    <w:link w:val="aa"/>
    <w:uiPriority w:val="99"/>
    <w:rsid w:val="00DB086A"/>
    <w:rPr>
      <w:rFonts w:ascii="Calibri" w:eastAsia="Calibri" w:hAnsi="Calibri" w:cs="Times New Roman"/>
      <w:lang w:val="en-GB"/>
    </w:rPr>
  </w:style>
  <w:style w:type="character" w:customStyle="1" w:styleId="10">
    <w:name w:val="Заголовок 1 Знак"/>
    <w:basedOn w:val="a0"/>
    <w:link w:val="1"/>
    <w:rsid w:val="003C089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C08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BFCEE-EEC2-484C-A04F-48ADFDC9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2017-02-23T06:25:00Z</cp:lastPrinted>
  <dcterms:created xsi:type="dcterms:W3CDTF">2017-03-02T04:37:00Z</dcterms:created>
  <dcterms:modified xsi:type="dcterms:W3CDTF">2017-03-02T04:37:00Z</dcterms:modified>
</cp:coreProperties>
</file>